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D66" w:rsidRPr="006F5D66" w:rsidRDefault="006F5D66" w:rsidP="006F5D66">
      <w:pPr>
        <w:tabs>
          <w:tab w:val="center" w:pos="4820"/>
        </w:tabs>
        <w:spacing w:after="0"/>
        <w:rPr>
          <w:rFonts w:ascii="Marianne" w:eastAsia="Calibri" w:hAnsi="Marianne"/>
          <w:b/>
          <w:sz w:val="20"/>
          <w:szCs w:val="20"/>
        </w:rPr>
      </w:pPr>
    </w:p>
    <w:p w:rsidR="006F5D66" w:rsidRPr="00E56535" w:rsidRDefault="006F5D66" w:rsidP="003647AC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 w:rsidRPr="00E56535">
        <w:rPr>
          <w:rFonts w:ascii="Marianne ExtraBold" w:eastAsia="Calibri" w:hAnsi="Marianne ExtraBold"/>
          <w:b/>
          <w:sz w:val="44"/>
          <w:szCs w:val="20"/>
        </w:rPr>
        <w:t xml:space="preserve">FICHE 12 : </w:t>
      </w:r>
    </w:p>
    <w:p w:rsidR="004B6D96" w:rsidRPr="00D31CF7" w:rsidRDefault="006F5D66" w:rsidP="003647AC">
      <w:pPr>
        <w:tabs>
          <w:tab w:val="center" w:pos="4820"/>
        </w:tabs>
        <w:spacing w:after="120"/>
        <w:rPr>
          <w:rFonts w:ascii="Marianne ExtraBold" w:hAnsi="Marianne ExtraBold"/>
          <w:i/>
          <w:sz w:val="28"/>
        </w:rPr>
      </w:pPr>
      <w:r w:rsidRPr="00D31CF7">
        <w:rPr>
          <w:rFonts w:ascii="Marianne ExtraBold" w:eastAsia="Calibri" w:hAnsi="Marianne ExtraBold"/>
          <w:b/>
          <w:sz w:val="40"/>
          <w:szCs w:val="20"/>
        </w:rPr>
        <w:t>Rupture du contrat d’apprentissage</w:t>
      </w:r>
    </w:p>
    <w:p w:rsidR="005A7C41" w:rsidRPr="00747ACE" w:rsidRDefault="00E14AA1" w:rsidP="001D45D0">
      <w:pPr>
        <w:spacing w:after="0"/>
        <w:rPr>
          <w:rFonts w:ascii="Marianne" w:hAnsi="Marianne"/>
          <w:b/>
          <w:i/>
          <w:color w:val="538135" w:themeColor="accent6" w:themeShade="BF"/>
          <w:szCs w:val="24"/>
        </w:rPr>
      </w:pPr>
      <w:r w:rsidRPr="00747ACE">
        <w:rPr>
          <w:rFonts w:ascii="Marianne" w:hAnsi="Marianne"/>
          <w:b/>
          <w:i/>
          <w:color w:val="538135" w:themeColor="accent6" w:themeShade="BF"/>
          <w:sz w:val="32"/>
          <w:szCs w:val="24"/>
        </w:rPr>
        <w:sym w:font="Wingdings" w:char="F046"/>
      </w:r>
      <w:r w:rsidRPr="00747ACE">
        <w:rPr>
          <w:rFonts w:ascii="Marianne" w:hAnsi="Marianne"/>
          <w:b/>
          <w:i/>
          <w:color w:val="538135" w:themeColor="accent6" w:themeShade="BF"/>
          <w:sz w:val="32"/>
          <w:szCs w:val="24"/>
        </w:rPr>
        <w:t xml:space="preserve"> </w:t>
      </w:r>
      <w:r w:rsidR="00872F92" w:rsidRPr="00747ACE">
        <w:rPr>
          <w:rFonts w:ascii="Marianne" w:hAnsi="Marianne"/>
          <w:b/>
          <w:i/>
          <w:color w:val="538135" w:themeColor="accent6" w:themeShade="BF"/>
          <w:szCs w:val="24"/>
        </w:rPr>
        <w:t>Dispositions applicables pour les contrats d’apprentissage conclus après le 1</w:t>
      </w:r>
      <w:r w:rsidR="00872F92" w:rsidRPr="00747ACE">
        <w:rPr>
          <w:rFonts w:ascii="Marianne" w:hAnsi="Marianne"/>
          <w:b/>
          <w:i/>
          <w:color w:val="538135" w:themeColor="accent6" w:themeShade="BF"/>
          <w:szCs w:val="24"/>
          <w:vertAlign w:val="superscript"/>
        </w:rPr>
        <w:t>er</w:t>
      </w:r>
      <w:r w:rsidR="00872F92" w:rsidRPr="00747ACE">
        <w:rPr>
          <w:rFonts w:ascii="Marianne" w:hAnsi="Marianne"/>
          <w:b/>
          <w:i/>
          <w:color w:val="538135" w:themeColor="accent6" w:themeShade="BF"/>
          <w:szCs w:val="24"/>
        </w:rPr>
        <w:t xml:space="preserve"> janvier 2019.</w:t>
      </w:r>
    </w:p>
    <w:p w:rsidR="004B6D96" w:rsidRPr="00E14AA1" w:rsidRDefault="004B6D96" w:rsidP="001D45D0">
      <w:pPr>
        <w:spacing w:after="0"/>
        <w:rPr>
          <w:rFonts w:ascii="Marianne" w:hAnsi="Marianne"/>
          <w:i/>
          <w:sz w:val="20"/>
        </w:rPr>
      </w:pPr>
    </w:p>
    <w:tbl>
      <w:tblPr>
        <w:tblStyle w:val="Grilledutableau"/>
        <w:tblW w:w="10159" w:type="dxa"/>
        <w:tblBorders>
          <w:top w:val="single" w:sz="4" w:space="0" w:color="B4C6E7" w:themeColor="accent5" w:themeTint="66"/>
          <w:left w:val="none" w:sz="0" w:space="0" w:color="auto"/>
          <w:bottom w:val="single" w:sz="4" w:space="0" w:color="B4C6E7" w:themeColor="accent5" w:themeTint="66"/>
          <w:right w:val="none" w:sz="0" w:space="0" w:color="auto"/>
          <w:insideH w:val="single" w:sz="4" w:space="0" w:color="B4C6E7" w:themeColor="accent5" w:themeTint="66"/>
          <w:insideV w:val="single" w:sz="4" w:space="0" w:color="B4C6E7" w:themeColor="accent5" w:themeTint="66"/>
        </w:tblBorders>
        <w:tblLook w:val="04A0" w:firstRow="1" w:lastRow="0" w:firstColumn="1" w:lastColumn="0" w:noHBand="0" w:noVBand="1"/>
      </w:tblPr>
      <w:tblGrid>
        <w:gridCol w:w="3633"/>
        <w:gridCol w:w="6526"/>
      </w:tblGrid>
      <w:tr w:rsidR="00F9471C" w:rsidRPr="00F9471C" w:rsidTr="00F9471C">
        <w:tc>
          <w:tcPr>
            <w:tcW w:w="10159" w:type="dxa"/>
            <w:gridSpan w:val="2"/>
            <w:tcBorders>
              <w:left w:val="single" w:sz="4" w:space="0" w:color="B4C6E7" w:themeColor="accent5" w:themeTint="66"/>
              <w:right w:val="single" w:sz="4" w:space="0" w:color="B4C6E7" w:themeColor="accent5" w:themeTint="66"/>
            </w:tcBorders>
            <w:shd w:val="clear" w:color="auto" w:fill="D9E2F3" w:themeFill="accent5" w:themeFillTint="33"/>
          </w:tcPr>
          <w:p w:rsidR="00672767" w:rsidRPr="00F9471C" w:rsidRDefault="004C19E5" w:rsidP="00F9471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</w:pPr>
            <w:r w:rsidRPr="00F9471C">
              <w:rPr>
                <w:rFonts w:ascii="Marianne" w:eastAsia="Times New Roman" w:hAnsi="Marianne" w:cstheme="minorHAnsi"/>
                <w:b/>
                <w:bCs/>
                <w:sz w:val="24"/>
                <w:szCs w:val="24"/>
                <w:lang w:eastAsia="fr-FR"/>
              </w:rPr>
              <w:t>Dans les 45 premiers jours</w:t>
            </w:r>
          </w:p>
        </w:tc>
      </w:tr>
      <w:tr w:rsidR="00872F92" w:rsidRPr="00E14AA1" w:rsidTr="00F9471C">
        <w:tc>
          <w:tcPr>
            <w:tcW w:w="3633" w:type="dxa"/>
          </w:tcPr>
          <w:p w:rsidR="00872F92" w:rsidRPr="0078150B" w:rsidRDefault="00872F92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Rupture pendant la période probatoire</w:t>
            </w:r>
          </w:p>
          <w:p w:rsidR="004C19E5" w:rsidRPr="001D45D0" w:rsidRDefault="004C19E5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11" w:history="1">
              <w:r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 xml:space="preserve">article L.6222-18 </w:t>
              </w:r>
              <w:r w:rsidR="005A42E5"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 xml:space="preserve">alinéa 1 </w:t>
              </w:r>
              <w:r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CT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6526" w:type="dxa"/>
          </w:tcPr>
          <w:p w:rsidR="00872F92" w:rsidRPr="00D31CF7" w:rsidRDefault="00872F92" w:rsidP="001D45D0">
            <w:pPr>
              <w:pStyle w:val="NormalWeb"/>
              <w:spacing w:before="0" w:beforeAutospacing="0"/>
              <w:rPr>
                <w:rFonts w:ascii="Marianne" w:hAnsi="Marianne" w:cstheme="minorHAnsi"/>
                <w:sz w:val="19"/>
                <w:szCs w:val="19"/>
              </w:rPr>
            </w:pPr>
            <w:r w:rsidRPr="00D31CF7">
              <w:rPr>
                <w:rFonts w:ascii="Marianne" w:hAnsi="Marianne" w:cstheme="minorHAnsi"/>
                <w:sz w:val="19"/>
                <w:szCs w:val="19"/>
              </w:rPr>
              <w:t>Le contrat peut être rompu par écrit pa</w:t>
            </w:r>
            <w:r w:rsidR="00430DEB" w:rsidRPr="00D31CF7">
              <w:rPr>
                <w:rFonts w:ascii="Marianne" w:hAnsi="Marianne" w:cstheme="minorHAnsi"/>
                <w:sz w:val="19"/>
                <w:szCs w:val="19"/>
              </w:rPr>
              <w:t>r l'employeur ou par l'apprenti, unilatéralement et sans motif.</w:t>
            </w:r>
          </w:p>
          <w:p w:rsidR="00872F92" w:rsidRPr="00D31CF7" w:rsidRDefault="00872F92" w:rsidP="001D45D0">
            <w:pPr>
              <w:pStyle w:val="NormalWeb"/>
              <w:spacing w:before="200" w:beforeAutospacing="0"/>
              <w:rPr>
                <w:rFonts w:ascii="Marianne" w:hAnsi="Marianne" w:cstheme="minorHAnsi"/>
                <w:sz w:val="19"/>
                <w:szCs w:val="19"/>
              </w:rPr>
            </w:pPr>
            <w:r w:rsidRPr="00D31CF7">
              <w:rPr>
                <w:rFonts w:ascii="Marianne" w:hAnsi="Marianne" w:cstheme="minorHAnsi"/>
                <w:sz w:val="19"/>
                <w:szCs w:val="19"/>
              </w:rPr>
              <w:t xml:space="preserve">Cette rupture doit intervenir avant la fin des </w:t>
            </w:r>
            <w:r w:rsidRPr="00D31CF7">
              <w:rPr>
                <w:rStyle w:val="lev"/>
                <w:rFonts w:ascii="Marianne" w:hAnsi="Marianne" w:cstheme="minorHAnsi"/>
                <w:sz w:val="19"/>
                <w:szCs w:val="19"/>
              </w:rPr>
              <w:t>45</w:t>
            </w:r>
            <w:r w:rsidRPr="00D31CF7">
              <w:rPr>
                <w:rFonts w:ascii="Marianne" w:hAnsi="Marianne" w:cstheme="minorHAnsi"/>
                <w:sz w:val="19"/>
                <w:szCs w:val="19"/>
              </w:rPr>
              <w:t xml:space="preserve"> premiers jours </w:t>
            </w:r>
            <w:r w:rsidRPr="00D31CF7">
              <w:rPr>
                <w:rStyle w:val="lev"/>
                <w:rFonts w:ascii="Marianne" w:hAnsi="Marianne" w:cstheme="minorHAnsi"/>
                <w:sz w:val="19"/>
                <w:szCs w:val="19"/>
              </w:rPr>
              <w:t>de formation pratique dans l'entreprise</w:t>
            </w:r>
            <w:r w:rsidRPr="00D31CF7">
              <w:rPr>
                <w:rFonts w:ascii="Marianne" w:hAnsi="Marianne" w:cstheme="minorHAnsi"/>
                <w:sz w:val="19"/>
                <w:szCs w:val="19"/>
              </w:rPr>
              <w:t>, même s'ils ne sont pas consécutifs.</w:t>
            </w:r>
          </w:p>
          <w:p w:rsidR="00872F92" w:rsidRPr="00D31CF7" w:rsidRDefault="00872F92" w:rsidP="000A0835">
            <w:pPr>
              <w:autoSpaceDE w:val="0"/>
              <w:autoSpaceDN w:val="0"/>
              <w:adjustRightInd w:val="0"/>
              <w:spacing w:after="200"/>
              <w:rPr>
                <w:rFonts w:ascii="Marianne" w:hAnsi="Marianne" w:cstheme="minorHAnsi"/>
                <w:sz w:val="19"/>
                <w:szCs w:val="19"/>
              </w:rPr>
            </w:pPr>
            <w:r w:rsidRPr="00D31CF7">
              <w:rPr>
                <w:rFonts w:ascii="Marianne" w:hAnsi="Marianne" w:cstheme="minorHAnsi"/>
                <w:sz w:val="19"/>
                <w:szCs w:val="19"/>
              </w:rPr>
              <w:t>Elle est notifiée au directeur</w:t>
            </w:r>
            <w:r w:rsidR="00593092" w:rsidRPr="00D31CF7">
              <w:rPr>
                <w:rFonts w:ascii="Marianne" w:hAnsi="Marianne" w:cstheme="minorHAnsi"/>
                <w:sz w:val="19"/>
                <w:szCs w:val="19"/>
              </w:rPr>
              <w:t xml:space="preserve"> de l’établissement de formation</w:t>
            </w:r>
            <w:r w:rsidR="00430DEB" w:rsidRPr="00D31CF7">
              <w:rPr>
                <w:rFonts w:ascii="Marianne" w:hAnsi="Marianne" w:cstheme="minorHAnsi"/>
                <w:sz w:val="19"/>
                <w:szCs w:val="19"/>
              </w:rPr>
              <w:t xml:space="preserve"> et à</w:t>
            </w:r>
            <w:r w:rsidRPr="00D31CF7">
              <w:rPr>
                <w:rFonts w:ascii="Marianne" w:hAnsi="Marianne" w:cstheme="minorHAnsi"/>
                <w:sz w:val="19"/>
                <w:szCs w:val="19"/>
              </w:rPr>
              <w:t xml:space="preserve"> l’organisme qui a enregistré le contrat.</w:t>
            </w:r>
          </w:p>
          <w:p w:rsidR="00521870" w:rsidRPr="001D45D0" w:rsidRDefault="00872F92" w:rsidP="000A0835">
            <w:pPr>
              <w:autoSpaceDE w:val="0"/>
              <w:autoSpaceDN w:val="0"/>
              <w:adjustRightInd w:val="0"/>
              <w:spacing w:after="200"/>
              <w:rPr>
                <w:rFonts w:ascii="Marianne" w:eastAsia="Times New Roman" w:hAnsi="Marianne" w:cstheme="minorHAnsi"/>
                <w:b/>
                <w:bCs/>
                <w:sz w:val="20"/>
                <w:szCs w:val="24"/>
                <w:lang w:eastAsia="fr-FR"/>
              </w:rPr>
            </w:pPr>
            <w:r w:rsidRPr="00D31CF7">
              <w:rPr>
                <w:rFonts w:ascii="Marianne" w:hAnsi="Marianne" w:cstheme="minorHAnsi"/>
                <w:sz w:val="19"/>
                <w:szCs w:val="19"/>
              </w:rPr>
              <w:t>Elle ne donne pas lieu à indemnité, sauf stipulation contraire prévue au contrat.</w:t>
            </w:r>
          </w:p>
        </w:tc>
      </w:tr>
    </w:tbl>
    <w:p w:rsidR="00F9471C" w:rsidRDefault="00F9471C"/>
    <w:tbl>
      <w:tblPr>
        <w:tblStyle w:val="Grilledutableau"/>
        <w:tblW w:w="10159" w:type="dxa"/>
        <w:tblBorders>
          <w:top w:val="single" w:sz="6" w:space="0" w:color="B4C6E7" w:themeColor="accent5" w:themeTint="66"/>
          <w:left w:val="none" w:sz="0" w:space="0" w:color="auto"/>
          <w:bottom w:val="single" w:sz="6" w:space="0" w:color="B4C6E7" w:themeColor="accent5" w:themeTint="66"/>
          <w:right w:val="none" w:sz="0" w:space="0" w:color="auto"/>
          <w:insideH w:val="single" w:sz="6" w:space="0" w:color="B4C6E7" w:themeColor="accent5" w:themeTint="6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3"/>
        <w:gridCol w:w="6526"/>
      </w:tblGrid>
      <w:tr w:rsidR="00F9471C" w:rsidRPr="00F9471C" w:rsidTr="00F9471C">
        <w:tc>
          <w:tcPr>
            <w:tcW w:w="10159" w:type="dxa"/>
            <w:gridSpan w:val="2"/>
            <w:shd w:val="clear" w:color="auto" w:fill="D9E2F3" w:themeFill="accent5" w:themeFillTint="33"/>
          </w:tcPr>
          <w:p w:rsidR="00E14AA1" w:rsidRPr="00F9471C" w:rsidRDefault="004C19E5" w:rsidP="00F9471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/>
                <w:bCs/>
                <w:sz w:val="24"/>
                <w:szCs w:val="28"/>
                <w:lang w:eastAsia="fr-FR"/>
              </w:rPr>
            </w:pPr>
            <w:r w:rsidRPr="00F9471C">
              <w:rPr>
                <w:rFonts w:ascii="Marianne" w:eastAsia="Times New Roman" w:hAnsi="Marianne" w:cstheme="minorHAnsi"/>
                <w:b/>
                <w:bCs/>
                <w:sz w:val="24"/>
                <w:szCs w:val="28"/>
                <w:lang w:eastAsia="fr-FR"/>
              </w:rPr>
              <w:t>Après 45 jours</w:t>
            </w:r>
          </w:p>
        </w:tc>
      </w:tr>
      <w:tr w:rsidR="00872F92" w:rsidRPr="00E14AA1" w:rsidTr="00F9471C">
        <w:tc>
          <w:tcPr>
            <w:tcW w:w="3633" w:type="dxa"/>
          </w:tcPr>
          <w:p w:rsidR="00872F92" w:rsidRPr="0078150B" w:rsidRDefault="004C19E5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Rupture commun accord</w:t>
            </w:r>
          </w:p>
          <w:p w:rsidR="005A42E5" w:rsidRPr="001D45D0" w:rsidRDefault="005A42E5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12" w:history="1">
              <w:r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L.6222-18 alinéa 2 CT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6526" w:type="dxa"/>
          </w:tcPr>
          <w:p w:rsidR="009127F1" w:rsidRPr="00D31CF7" w:rsidRDefault="0076340B" w:rsidP="001D45D0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Le contrat peut être rompu p</w:t>
            </w:r>
            <w:r w:rsidR="005A42E5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 xml:space="preserve">ar </w:t>
            </w:r>
            <w:r w:rsidR="005A42E5" w:rsidRPr="00D31CF7">
              <w:rPr>
                <w:rFonts w:ascii="Marianne" w:eastAsia="Times New Roman" w:hAnsi="Marianne" w:cstheme="minorHAnsi"/>
                <w:b/>
                <w:bCs/>
                <w:sz w:val="19"/>
                <w:szCs w:val="19"/>
                <w:lang w:eastAsia="fr-FR"/>
              </w:rPr>
              <w:t xml:space="preserve">accord écrit </w:t>
            </w:r>
            <w:proofErr w:type="gramStart"/>
            <w:r w:rsidR="005A42E5" w:rsidRPr="00D31CF7">
              <w:rPr>
                <w:rFonts w:ascii="Marianne" w:eastAsia="Times New Roman" w:hAnsi="Marianne" w:cstheme="minorHAnsi"/>
                <w:b/>
                <w:bCs/>
                <w:sz w:val="19"/>
                <w:szCs w:val="19"/>
                <w:lang w:eastAsia="fr-FR"/>
              </w:rPr>
              <w:t>signé</w:t>
            </w:r>
            <w:proofErr w:type="gramEnd"/>
            <w:r w:rsidR="005A42E5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 xml:space="preserve"> des deux parties</w:t>
            </w:r>
            <w:r w:rsidR="009127F1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, avec l’accord du ou des responsables légaux.</w:t>
            </w:r>
          </w:p>
          <w:p w:rsidR="00521870" w:rsidRPr="00D31CF7" w:rsidRDefault="00430DEB" w:rsidP="000A0835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La rupture doit être notifiée au directeur du CFA et à l’organisme qui a enregistré le contrat.</w:t>
            </w:r>
          </w:p>
        </w:tc>
      </w:tr>
      <w:tr w:rsidR="00872F92" w:rsidRPr="00E14AA1" w:rsidTr="00F9471C">
        <w:tc>
          <w:tcPr>
            <w:tcW w:w="3633" w:type="dxa"/>
          </w:tcPr>
          <w:p w:rsidR="00872F92" w:rsidRPr="0078150B" w:rsidRDefault="009A7705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Rupture par l’apprenti après saisine du médiateur</w:t>
            </w:r>
          </w:p>
          <w:p w:rsidR="00747ACE" w:rsidRDefault="00593092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13" w:history="1">
              <w:r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L.6222-18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, </w:t>
            </w:r>
            <w:hyperlink r:id="rId14" w:history="1">
              <w:r w:rsidRPr="001D45D0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D.6222-21-1 CT)</w:t>
              </w:r>
            </w:hyperlink>
          </w:p>
          <w:p w:rsidR="00747ACE" w:rsidRPr="00747ACE" w:rsidRDefault="00747ACE" w:rsidP="00747ACE">
            <w:pPr>
              <w:rPr>
                <w:rFonts w:ascii="Marianne" w:eastAsia="Times New Roman" w:hAnsi="Marianne" w:cstheme="minorHAnsi"/>
                <w:sz w:val="18"/>
                <w:szCs w:val="18"/>
                <w:lang w:eastAsia="fr-FR"/>
              </w:rPr>
            </w:pPr>
          </w:p>
          <w:p w:rsidR="00747ACE" w:rsidRPr="00747ACE" w:rsidRDefault="00747ACE" w:rsidP="00747ACE">
            <w:pPr>
              <w:rPr>
                <w:rFonts w:ascii="Marianne" w:eastAsia="Times New Roman" w:hAnsi="Marianne" w:cstheme="minorHAnsi"/>
                <w:sz w:val="18"/>
                <w:szCs w:val="18"/>
                <w:lang w:eastAsia="fr-FR"/>
              </w:rPr>
            </w:pPr>
          </w:p>
          <w:p w:rsidR="00593092" w:rsidRPr="00747ACE" w:rsidRDefault="00593092" w:rsidP="00747ACE">
            <w:pPr>
              <w:rPr>
                <w:rFonts w:ascii="Marianne" w:eastAsia="Times New Roman" w:hAnsi="Marianne" w:cstheme="minorHAnsi"/>
                <w:sz w:val="18"/>
                <w:szCs w:val="18"/>
                <w:lang w:eastAsia="fr-FR"/>
              </w:rPr>
            </w:pPr>
          </w:p>
        </w:tc>
        <w:tc>
          <w:tcPr>
            <w:tcW w:w="6526" w:type="dxa"/>
          </w:tcPr>
          <w:p w:rsidR="00872F92" w:rsidRPr="00D31CF7" w:rsidRDefault="00D1249A" w:rsidP="000A0835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Après saisine du médiateur</w:t>
            </w:r>
            <w:r w:rsidR="00593092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 xml:space="preserve"> consulaire</w:t>
            </w: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, l’apprenti doit informer l’employeur après un délai minimal de 5 jours calendaires</w:t>
            </w:r>
            <w:r w:rsidR="00593092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, par tout moyen conférant date certaine</w:t>
            </w: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.</w:t>
            </w:r>
          </w:p>
          <w:p w:rsidR="00593092" w:rsidRPr="00D31CF7" w:rsidRDefault="00D1249A" w:rsidP="000A0835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 xml:space="preserve">La rupture du contrat à lieu </w:t>
            </w:r>
            <w:r w:rsidR="00DC7F42"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après un délai minimal de 7 jours calendaires après information de l’employeur.</w:t>
            </w:r>
          </w:p>
          <w:p w:rsidR="00593092" w:rsidRPr="00D31CF7" w:rsidRDefault="00593092" w:rsidP="000A0835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 xml:space="preserve">Pour un apprenti mineur, </w:t>
            </w:r>
            <w:proofErr w:type="spellStart"/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co</w:t>
            </w:r>
            <w:proofErr w:type="spellEnd"/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-signature de l’acte de rupture par le représentant légal.</w:t>
            </w:r>
          </w:p>
          <w:p w:rsidR="00593092" w:rsidRPr="00D31CF7" w:rsidRDefault="00593092" w:rsidP="000A0835">
            <w:pPr>
              <w:spacing w:after="200"/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Si l’apprenti n’a pas de réponse de son représentant légal, il peut saisir le médiateur qui intervient, dans un délai maximum de 15 jours calendaires, pour obtenir une réponse de celui-ci.</w:t>
            </w:r>
          </w:p>
          <w:p w:rsidR="00407CBA" w:rsidRPr="00D31CF7" w:rsidRDefault="00593092" w:rsidP="00747ACE">
            <w:pPr>
              <w:spacing w:after="200"/>
              <w:outlineLvl w:val="3"/>
              <w:rPr>
                <w:rFonts w:ascii="Marianne" w:eastAsia="Times New Roman" w:hAnsi="Marianne" w:cstheme="minorHAnsi"/>
                <w:b/>
                <w:bCs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  <w:t>Copie de l’acte de rupture est adressée pour information à l’établissement de formation.</w:t>
            </w:r>
          </w:p>
        </w:tc>
      </w:tr>
    </w:tbl>
    <w:p w:rsidR="00747ACE" w:rsidRDefault="00747ACE" w:rsidP="00747ACE">
      <w:pPr>
        <w:rPr>
          <w:rFonts w:ascii="Marianne" w:eastAsia="Times New Roman" w:hAnsi="Marianne" w:cstheme="minorHAnsi"/>
          <w:szCs w:val="24"/>
          <w:lang w:eastAsia="fr-FR"/>
        </w:rPr>
      </w:pPr>
    </w:p>
    <w:p w:rsidR="000A0835" w:rsidRPr="00747ACE" w:rsidRDefault="000A0835" w:rsidP="00747ACE">
      <w:pPr>
        <w:rPr>
          <w:rFonts w:ascii="Marianne" w:eastAsia="Times New Roman" w:hAnsi="Marianne" w:cstheme="minorHAnsi"/>
          <w:szCs w:val="24"/>
          <w:lang w:eastAsia="fr-FR"/>
        </w:rPr>
        <w:sectPr w:rsidR="000A0835" w:rsidRPr="00747ACE" w:rsidSect="00747AC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417" w:right="991" w:bottom="426" w:left="993" w:header="708" w:footer="283" w:gutter="0"/>
          <w:cols w:space="708"/>
          <w:docGrid w:linePitch="360"/>
        </w:sectPr>
      </w:pPr>
    </w:p>
    <w:p w:rsidR="00E56535" w:rsidRDefault="00E56535"/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44235C" w:rsidRPr="00E14AA1" w:rsidTr="003647AC">
        <w:tc>
          <w:tcPr>
            <w:tcW w:w="3397" w:type="dxa"/>
          </w:tcPr>
          <w:p w:rsidR="0044235C" w:rsidRPr="0078150B" w:rsidRDefault="0044235C" w:rsidP="000A0835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Obtention du diplôme</w:t>
            </w:r>
          </w:p>
          <w:p w:rsidR="00D3031A" w:rsidRPr="001D45D0" w:rsidRDefault="00D3031A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21" w:history="1">
              <w:r w:rsidRPr="000A0835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L.6222-19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 et </w:t>
            </w:r>
            <w:hyperlink r:id="rId22" w:history="1">
              <w:r w:rsidRPr="000A0835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R.6222-23 CT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6804" w:type="dxa"/>
          </w:tcPr>
          <w:p w:rsidR="0044235C" w:rsidRPr="00D31CF7" w:rsidRDefault="0044235C" w:rsidP="000A0835">
            <w:p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L’apprenti qui obtient son diplôme avant le terme fixé initialement peut rompre le contrat à condition d'en informer par écrit son employeur 1 mois à l'avance.</w:t>
            </w:r>
          </w:p>
          <w:p w:rsidR="00D3031A" w:rsidRPr="00D31CF7" w:rsidRDefault="00D3031A" w:rsidP="000A0835">
            <w:p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La lettre doit mentionner le motif de la rupture.</w:t>
            </w:r>
          </w:p>
          <w:p w:rsidR="00D3031A" w:rsidRPr="00D31CF7" w:rsidRDefault="00D3031A" w:rsidP="000A0835">
            <w:pPr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La date d’effet de la résiliation du contrat peut intervenir au plus tôt le lendemain de la publication des résultats.</w:t>
            </w:r>
          </w:p>
          <w:p w:rsidR="0044235C" w:rsidRPr="00D31CF7" w:rsidRDefault="0044235C" w:rsidP="000A0835">
            <w:pPr>
              <w:outlineLvl w:val="3"/>
              <w:rPr>
                <w:rFonts w:ascii="Marianne" w:eastAsia="Times New Roman" w:hAnsi="Marianne" w:cstheme="minorHAnsi"/>
                <w:bCs/>
                <w:sz w:val="19"/>
                <w:szCs w:val="19"/>
                <w:lang w:eastAsia="fr-FR"/>
              </w:rPr>
            </w:pPr>
          </w:p>
        </w:tc>
      </w:tr>
      <w:tr w:rsidR="00A224F9" w:rsidRPr="00E14AA1" w:rsidTr="003647AC">
        <w:tc>
          <w:tcPr>
            <w:tcW w:w="3397" w:type="dxa"/>
          </w:tcPr>
          <w:p w:rsidR="00A224F9" w:rsidRPr="0078150B" w:rsidRDefault="002A40A3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Licenciement par l’employeur</w:t>
            </w:r>
          </w:p>
          <w:p w:rsidR="002A40A3" w:rsidRPr="001D45D0" w:rsidRDefault="002A40A3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23" w:history="1">
              <w:r w:rsidR="00407CBA" w:rsidRPr="000A0835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L.6222-18</w:t>
              </w:r>
            </w:hyperlink>
            <w:r w:rsidR="00407CBA"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, </w:t>
            </w: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articles </w:t>
            </w:r>
            <w:hyperlink r:id="rId24" w:history="1">
              <w:r w:rsidRPr="00DC6BD3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L.1232-2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 à </w:t>
            </w:r>
            <w:hyperlink r:id="rId25" w:history="1">
              <w:r w:rsidRPr="00DC6BD3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L.1232-6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 xml:space="preserve"> et </w:t>
            </w:r>
            <w:hyperlink r:id="rId26" w:history="1">
              <w:r w:rsidRPr="00DC6BD3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L.1332-3 CT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)</w:t>
            </w:r>
          </w:p>
          <w:p w:rsidR="00A224F9" w:rsidRPr="00E14AA1" w:rsidRDefault="00A224F9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</w:pPr>
          </w:p>
        </w:tc>
        <w:tc>
          <w:tcPr>
            <w:tcW w:w="6804" w:type="dxa"/>
          </w:tcPr>
          <w:p w:rsidR="00A224F9" w:rsidRPr="00D31CF7" w:rsidRDefault="002A40A3" w:rsidP="000A0835">
            <w:p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Uniquement dans les cas suivants :</w:t>
            </w:r>
          </w:p>
          <w:p w:rsidR="002A40A3" w:rsidRPr="00D31CF7" w:rsidRDefault="002A40A3" w:rsidP="000A0835">
            <w:pPr>
              <w:pStyle w:val="Paragraphedeliste"/>
              <w:numPr>
                <w:ilvl w:val="0"/>
                <w:numId w:val="4"/>
              </w:num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Force majeure</w:t>
            </w:r>
          </w:p>
          <w:p w:rsidR="002A40A3" w:rsidRPr="00D31CF7" w:rsidRDefault="002A40A3" w:rsidP="000A0835">
            <w:pPr>
              <w:pStyle w:val="Paragraphedeliste"/>
              <w:numPr>
                <w:ilvl w:val="0"/>
                <w:numId w:val="4"/>
              </w:num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Faute grave de l’apprenti</w:t>
            </w:r>
          </w:p>
          <w:p w:rsidR="002A40A3" w:rsidRPr="00D31CF7" w:rsidRDefault="002A40A3" w:rsidP="000A0835">
            <w:pPr>
              <w:pStyle w:val="Paragraphedeliste"/>
              <w:numPr>
                <w:ilvl w:val="0"/>
                <w:numId w:val="4"/>
              </w:num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Inaptitude constatée par le médecin du travail (pas d’obligation de reclassement)</w:t>
            </w:r>
          </w:p>
          <w:p w:rsidR="002A40A3" w:rsidRPr="00D31CF7" w:rsidRDefault="002A40A3" w:rsidP="000A0835">
            <w:pPr>
              <w:pStyle w:val="Paragraphedeliste"/>
              <w:numPr>
                <w:ilvl w:val="0"/>
                <w:numId w:val="4"/>
              </w:num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Décès de l’employeur maître d’apprentissage dans un</w:t>
            </w:r>
            <w:r w:rsidR="00521870"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e entreprise unipersonnelle</w:t>
            </w:r>
          </w:p>
          <w:p w:rsidR="00521870" w:rsidRPr="00D31CF7" w:rsidRDefault="00521870" w:rsidP="000A0835">
            <w:pPr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Il faudra alors respecter les formalités applicables au licenciement pour motif personnel et, le cas échéant, la procédure disciplinaire.</w:t>
            </w:r>
          </w:p>
          <w:p w:rsidR="000A0835" w:rsidRPr="00D31CF7" w:rsidRDefault="000A0835" w:rsidP="000A0835">
            <w:pPr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</w:p>
        </w:tc>
      </w:tr>
      <w:tr w:rsidR="00521870" w:rsidRPr="00E14AA1" w:rsidTr="003647AC">
        <w:tc>
          <w:tcPr>
            <w:tcW w:w="3397" w:type="dxa"/>
          </w:tcPr>
          <w:p w:rsidR="00521870" w:rsidRPr="0078150B" w:rsidRDefault="00521870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</w:pPr>
            <w:r w:rsidRPr="0078150B">
              <w:rPr>
                <w:rFonts w:ascii="Marianne" w:eastAsia="Times New Roman" w:hAnsi="Marianne" w:cstheme="minorHAnsi"/>
                <w:b/>
                <w:bCs/>
                <w:color w:val="800080"/>
                <w:szCs w:val="24"/>
                <w:lang w:eastAsia="fr-FR"/>
              </w:rPr>
              <w:t>Rupture en cas de liquidation judiciaire</w:t>
            </w:r>
          </w:p>
          <w:p w:rsidR="00521870" w:rsidRPr="001D45D0" w:rsidRDefault="00521870" w:rsidP="008D7410">
            <w:pPr>
              <w:spacing w:before="100" w:beforeAutospacing="1" w:after="100" w:afterAutospacing="1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(</w:t>
            </w:r>
            <w:hyperlink r:id="rId27" w:history="1">
              <w:r w:rsidRPr="00DC6BD3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L.6222-18 CT</w:t>
              </w:r>
            </w:hyperlink>
            <w:r w:rsidRPr="001D45D0"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6804" w:type="dxa"/>
          </w:tcPr>
          <w:p w:rsidR="00521870" w:rsidRPr="00D31CF7" w:rsidRDefault="00407CBA" w:rsidP="000A0835">
            <w:pPr>
              <w:spacing w:after="200"/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 xml:space="preserve">En cas de </w:t>
            </w:r>
            <w:proofErr w:type="spellStart"/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LJ</w:t>
            </w:r>
            <w:proofErr w:type="spellEnd"/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 xml:space="preserve"> sans maintien de l’activité ou au terme du maintien provisoire de l’activité, le contrat d’apprentissage est rompu par le liquidateur.</w:t>
            </w:r>
          </w:p>
          <w:p w:rsidR="00407CBA" w:rsidRPr="00D31CF7" w:rsidRDefault="00407CBA" w:rsidP="000A0835">
            <w:pPr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L’apprenti bénéficie de dommages et intérêts d’un montant au moins éga</w:t>
            </w:r>
            <w:bookmarkStart w:id="0" w:name="_GoBack"/>
            <w:bookmarkEnd w:id="0"/>
            <w:r w:rsidRPr="00D31CF7"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  <w:t>l aux rémunérations qu’il aurait perçues jusqu’au terme du contrat.</w:t>
            </w:r>
          </w:p>
          <w:p w:rsidR="000A0835" w:rsidRPr="00D31CF7" w:rsidRDefault="000A0835" w:rsidP="000A0835">
            <w:pPr>
              <w:rPr>
                <w:rFonts w:ascii="Marianne" w:eastAsia="Times New Roman" w:hAnsi="Marianne" w:cstheme="minorHAnsi"/>
                <w:sz w:val="19"/>
                <w:szCs w:val="19"/>
                <w:lang w:eastAsia="fr-FR"/>
              </w:rPr>
            </w:pPr>
          </w:p>
        </w:tc>
      </w:tr>
    </w:tbl>
    <w:p w:rsidR="001D45D0" w:rsidRDefault="001D45D0" w:rsidP="001D45D0">
      <w:pPr>
        <w:spacing w:after="0" w:line="240" w:lineRule="auto"/>
        <w:jc w:val="both"/>
        <w:rPr>
          <w:rFonts w:ascii="Marianne" w:eastAsia="Times New Roman" w:hAnsi="Marianne" w:cstheme="minorHAnsi"/>
          <w:b/>
          <w:i/>
          <w:color w:val="C45911" w:themeColor="accent2" w:themeShade="BF"/>
          <w:sz w:val="20"/>
          <w:szCs w:val="28"/>
          <w:lang w:eastAsia="fr-FR"/>
        </w:rPr>
      </w:pPr>
    </w:p>
    <w:p w:rsidR="005A7C41" w:rsidRPr="00F9471C" w:rsidRDefault="00E14AA1" w:rsidP="001D45D0">
      <w:pPr>
        <w:spacing w:after="0" w:line="240" w:lineRule="auto"/>
        <w:jc w:val="both"/>
        <w:rPr>
          <w:rFonts w:ascii="Marianne" w:hAnsi="Marianne"/>
          <w:i/>
          <w:color w:val="C45911" w:themeColor="accent2" w:themeShade="BF"/>
          <w:sz w:val="16"/>
        </w:rPr>
      </w:pPr>
      <w:r w:rsidRPr="00F9471C">
        <w:rPr>
          <w:rFonts w:ascii="Marianne" w:hAnsi="Marianne" w:cstheme="minorHAnsi"/>
          <w:b/>
          <w:i/>
          <w:noProof/>
          <w:color w:val="C45911" w:themeColor="accent2" w:themeShade="BF"/>
          <w:sz w:val="20"/>
          <w:szCs w:val="28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7200" cy="651510"/>
            <wp:effectExtent l="0" t="0" r="0" b="0"/>
            <wp:wrapThrough wrapText="bothSides">
              <wp:wrapPolygon edited="0">
                <wp:start x="0" y="0"/>
                <wp:lineTo x="0" y="20842"/>
                <wp:lineTo x="20700" y="20842"/>
                <wp:lineTo x="20700" y="0"/>
                <wp:lineTo x="0" y="0"/>
              </wp:wrapPolygon>
            </wp:wrapThrough>
            <wp:docPr id="1" name="Image 1" descr="C:\Users\catherine.braconnier\AppData\Local\Microsoft\Windows\INetCache\Content.MSO\A6AD04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erine.braconnier\AppData\Local\Microsoft\Windows\INetCache\Content.MSO\A6AD0410.t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410" w:rsidRPr="00F9471C">
        <w:rPr>
          <w:rFonts w:ascii="Marianne" w:eastAsia="Times New Roman" w:hAnsi="Marianne" w:cstheme="minorHAnsi"/>
          <w:b/>
          <w:i/>
          <w:color w:val="C45911" w:themeColor="accent2" w:themeShade="BF"/>
          <w:sz w:val="20"/>
          <w:szCs w:val="28"/>
          <w:lang w:eastAsia="fr-FR"/>
        </w:rPr>
        <w:t>Suite à la rupture de son contrat, l'apprenti qui n'a pas trouvé un nouvel employeur peut poursuivre sa formation théorique pendant 6 mois en CFA. Dans ce cas, il bénéficie du statut de stagiaire de la formation professionnelle. Il conserve ses droits sociaux.</w:t>
      </w:r>
    </w:p>
    <w:sectPr w:rsidR="005A7C41" w:rsidRPr="00F9471C" w:rsidSect="00747ACE">
      <w:headerReference w:type="default" r:id="rId30"/>
      <w:pgSz w:w="11906" w:h="16838"/>
      <w:pgMar w:top="127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AA1" w:rsidRDefault="00E14AA1" w:rsidP="00E14AA1">
      <w:pPr>
        <w:spacing w:after="0" w:line="240" w:lineRule="auto"/>
      </w:pPr>
      <w:r>
        <w:separator/>
      </w:r>
    </w:p>
  </w:endnote>
  <w:endnote w:type="continuationSeparator" w:id="0">
    <w:p w:rsidR="00E14AA1" w:rsidRDefault="00E14AA1" w:rsidP="00E14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4C" w:rsidRDefault="00F0174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ACE" w:rsidRPr="00747ACE" w:rsidRDefault="003647AC" w:rsidP="00910844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E87A07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09C2C3C1" wp14:editId="0FDC674F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0844">
      <w:rPr>
        <w:noProof/>
        <w:lang w:eastAsia="fr-FR"/>
      </w:rPr>
      <w:drawing>
        <wp:inline distT="0" distB="0" distL="0" distR="0" wp14:anchorId="47C754A4" wp14:editId="7C1798E9">
          <wp:extent cx="3105150" cy="314325"/>
          <wp:effectExtent l="0" t="0" r="0" b="9525"/>
          <wp:docPr id="40" name="Imag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4C" w:rsidRDefault="00F017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AA1" w:rsidRDefault="00E14AA1" w:rsidP="00E14AA1">
      <w:pPr>
        <w:spacing w:after="0" w:line="240" w:lineRule="auto"/>
      </w:pPr>
      <w:r>
        <w:separator/>
      </w:r>
    </w:p>
  </w:footnote>
  <w:footnote w:type="continuationSeparator" w:id="0">
    <w:p w:rsidR="00E14AA1" w:rsidRDefault="00E14AA1" w:rsidP="00E14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4C" w:rsidRDefault="00F0174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AA1" w:rsidRPr="003B7065" w:rsidRDefault="00F0174C" w:rsidP="00E56535">
    <w:pPr>
      <w:pStyle w:val="En-tte"/>
      <w:pBdr>
        <w:left w:val="single" w:sz="4" w:space="4" w:color="auto"/>
      </w:pBdr>
      <w:tabs>
        <w:tab w:val="clear" w:pos="4536"/>
        <w:tab w:val="left" w:pos="2552"/>
      </w:tabs>
      <w:ind w:left="2268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-53340</wp:posOffset>
          </wp:positionH>
          <wp:positionV relativeFrom="paragraph">
            <wp:posOffset>-220230</wp:posOffset>
          </wp:positionV>
          <wp:extent cx="1514475" cy="1162050"/>
          <wp:effectExtent l="0" t="0" r="0" b="0"/>
          <wp:wrapNone/>
          <wp:docPr id="2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065" w:rsidRPr="003B7065">
      <w:rPr>
        <w:rFonts w:ascii="Marianne" w:hAnsi="Marianne"/>
        <w:b/>
        <w:sz w:val="16"/>
      </w:rPr>
      <w:t>Direction régionale</w:t>
    </w:r>
  </w:p>
  <w:p w:rsidR="003B7065" w:rsidRPr="003B7065" w:rsidRDefault="003B7065" w:rsidP="00E56535">
    <w:pPr>
      <w:pStyle w:val="En-tte"/>
      <w:pBdr>
        <w:left w:val="single" w:sz="4" w:space="4" w:color="auto"/>
      </w:pBdr>
      <w:tabs>
        <w:tab w:val="clear" w:pos="4536"/>
        <w:tab w:val="left" w:pos="2552"/>
      </w:tabs>
      <w:ind w:left="2268"/>
      <w:jc w:val="both"/>
      <w:rPr>
        <w:rFonts w:ascii="Marianne" w:hAnsi="Marianne"/>
        <w:b/>
        <w:sz w:val="16"/>
      </w:rPr>
    </w:pPr>
    <w:proofErr w:type="gramStart"/>
    <w:r>
      <w:rPr>
        <w:rFonts w:ascii="Marianne" w:hAnsi="Marianne"/>
        <w:b/>
        <w:sz w:val="16"/>
      </w:rPr>
      <w:t>d</w:t>
    </w:r>
    <w:r w:rsidRPr="003B7065">
      <w:rPr>
        <w:rFonts w:ascii="Marianne" w:hAnsi="Marianne"/>
        <w:b/>
        <w:sz w:val="16"/>
      </w:rPr>
      <w:t>e</w:t>
    </w:r>
    <w:proofErr w:type="gramEnd"/>
    <w:r w:rsidRPr="003B7065">
      <w:rPr>
        <w:rFonts w:ascii="Marianne" w:hAnsi="Marianne"/>
        <w:b/>
        <w:sz w:val="16"/>
      </w:rPr>
      <w:t xml:space="preserve"> l’économie, de l’emploi</w:t>
    </w:r>
  </w:p>
  <w:p w:rsidR="003B7065" w:rsidRPr="003B7065" w:rsidRDefault="003B7065" w:rsidP="00E56535">
    <w:pPr>
      <w:pStyle w:val="En-tte"/>
      <w:pBdr>
        <w:left w:val="single" w:sz="4" w:space="4" w:color="auto"/>
      </w:pBdr>
      <w:tabs>
        <w:tab w:val="clear" w:pos="4536"/>
        <w:tab w:val="left" w:pos="2552"/>
      </w:tabs>
      <w:ind w:left="2268"/>
      <w:jc w:val="both"/>
      <w:rPr>
        <w:rFonts w:ascii="Marianne" w:hAnsi="Marianne"/>
        <w:b/>
        <w:sz w:val="16"/>
      </w:rPr>
    </w:pPr>
    <w:proofErr w:type="gramStart"/>
    <w:r>
      <w:rPr>
        <w:rFonts w:ascii="Marianne" w:hAnsi="Marianne"/>
        <w:b/>
        <w:sz w:val="16"/>
      </w:rPr>
      <w:t>d</w:t>
    </w:r>
    <w:r w:rsidRPr="003B7065">
      <w:rPr>
        <w:rFonts w:ascii="Marianne" w:hAnsi="Marianne"/>
        <w:b/>
        <w:sz w:val="16"/>
      </w:rPr>
      <w:t>u</w:t>
    </w:r>
    <w:proofErr w:type="gramEnd"/>
    <w:r w:rsidRPr="003B7065">
      <w:rPr>
        <w:rFonts w:ascii="Marianne" w:hAnsi="Marianne"/>
        <w:b/>
        <w:sz w:val="16"/>
      </w:rPr>
      <w:t xml:space="preserve"> travail et des solidarités</w:t>
    </w:r>
  </w:p>
  <w:p w:rsidR="001D45D0" w:rsidRDefault="003B7065" w:rsidP="00E56535">
    <w:pPr>
      <w:pStyle w:val="En-tte"/>
      <w:pBdr>
        <w:left w:val="single" w:sz="4" w:space="4" w:color="auto"/>
      </w:pBdr>
      <w:tabs>
        <w:tab w:val="clear" w:pos="4536"/>
        <w:tab w:val="left" w:pos="2552"/>
      </w:tabs>
      <w:ind w:left="2268"/>
      <w:jc w:val="both"/>
      <w:rPr>
        <w:rFonts w:ascii="Marianne" w:hAnsi="Marianne"/>
        <w:b/>
        <w:sz w:val="16"/>
      </w:rPr>
    </w:pPr>
    <w:proofErr w:type="gramStart"/>
    <w:r>
      <w:rPr>
        <w:rFonts w:ascii="Marianne" w:hAnsi="Marianne"/>
        <w:b/>
        <w:sz w:val="16"/>
      </w:rPr>
      <w:t>d</w:t>
    </w:r>
    <w:r w:rsidRPr="003B7065">
      <w:rPr>
        <w:rFonts w:ascii="Marianne" w:hAnsi="Marianne"/>
        <w:b/>
        <w:sz w:val="16"/>
      </w:rPr>
      <w:t>u</w:t>
    </w:r>
    <w:proofErr w:type="gramEnd"/>
    <w:r w:rsidRPr="003B7065">
      <w:rPr>
        <w:rFonts w:ascii="Marianne" w:hAnsi="Marianne"/>
        <w:b/>
        <w:sz w:val="16"/>
      </w:rPr>
      <w:t xml:space="preserve"> Grand Est</w:t>
    </w:r>
  </w:p>
  <w:p w:rsidR="003B7065" w:rsidRDefault="003B7065" w:rsidP="00E56535">
    <w:pPr>
      <w:pStyle w:val="En-tte"/>
      <w:pBdr>
        <w:left w:val="single" w:sz="4" w:space="4" w:color="auto"/>
      </w:pBdr>
      <w:tabs>
        <w:tab w:val="clear" w:pos="4536"/>
        <w:tab w:val="left" w:pos="1843"/>
      </w:tabs>
      <w:ind w:left="2268"/>
      <w:rPr>
        <w:rFonts w:ascii="Marianne" w:hAnsi="Marianne"/>
        <w:b/>
        <w:sz w:val="16"/>
      </w:rPr>
    </w:pPr>
  </w:p>
  <w:p w:rsidR="003B7065" w:rsidRPr="003B7065" w:rsidRDefault="003B7065" w:rsidP="003B7065">
    <w:pPr>
      <w:pStyle w:val="En-tte"/>
      <w:tabs>
        <w:tab w:val="clear" w:pos="4536"/>
        <w:tab w:val="left" w:pos="1843"/>
      </w:tabs>
      <w:rPr>
        <w:rFonts w:ascii="Marianne" w:hAnsi="Marianne"/>
        <w:b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4C" w:rsidRDefault="00F0174C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835" w:rsidRDefault="000A0835">
    <w:pPr>
      <w:pStyle w:val="En-tte"/>
    </w:pPr>
  </w:p>
  <w:p w:rsidR="00747ACE" w:rsidRDefault="00747ACE">
    <w:pPr>
      <w:pStyle w:val="En-tte"/>
    </w:pPr>
  </w:p>
  <w:p w:rsidR="00747ACE" w:rsidRDefault="00747ACE">
    <w:pPr>
      <w:pStyle w:val="En-tte"/>
    </w:pPr>
  </w:p>
  <w:p w:rsidR="00747ACE" w:rsidRDefault="00747ACE">
    <w:pPr>
      <w:pStyle w:val="En-tte"/>
    </w:pPr>
  </w:p>
  <w:p w:rsidR="000A0835" w:rsidRDefault="000A08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AF8"/>
    <w:multiLevelType w:val="multilevel"/>
    <w:tmpl w:val="9286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12F61"/>
    <w:multiLevelType w:val="hybridMultilevel"/>
    <w:tmpl w:val="060085D2"/>
    <w:lvl w:ilvl="0" w:tplc="0450BFA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649B1"/>
    <w:multiLevelType w:val="multilevel"/>
    <w:tmpl w:val="9224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A22CBB"/>
    <w:multiLevelType w:val="hybridMultilevel"/>
    <w:tmpl w:val="07A20E82"/>
    <w:lvl w:ilvl="0" w:tplc="E758AB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41"/>
    <w:rsid w:val="000A0835"/>
    <w:rsid w:val="00121009"/>
    <w:rsid w:val="0013168D"/>
    <w:rsid w:val="00137448"/>
    <w:rsid w:val="0014186F"/>
    <w:rsid w:val="001D45D0"/>
    <w:rsid w:val="002223FD"/>
    <w:rsid w:val="002A40A3"/>
    <w:rsid w:val="002C17D1"/>
    <w:rsid w:val="00327F6E"/>
    <w:rsid w:val="00352280"/>
    <w:rsid w:val="003647AC"/>
    <w:rsid w:val="003B7065"/>
    <w:rsid w:val="00407CBA"/>
    <w:rsid w:val="00430DEB"/>
    <w:rsid w:val="0044235C"/>
    <w:rsid w:val="004B6D96"/>
    <w:rsid w:val="004C19E5"/>
    <w:rsid w:val="00521870"/>
    <w:rsid w:val="005379BB"/>
    <w:rsid w:val="0056653E"/>
    <w:rsid w:val="00593092"/>
    <w:rsid w:val="005A42E5"/>
    <w:rsid w:val="005A7A0D"/>
    <w:rsid w:val="005A7C41"/>
    <w:rsid w:val="00672767"/>
    <w:rsid w:val="00680E6D"/>
    <w:rsid w:val="006A1526"/>
    <w:rsid w:val="006B7824"/>
    <w:rsid w:val="006F5D66"/>
    <w:rsid w:val="007266DE"/>
    <w:rsid w:val="00747ACE"/>
    <w:rsid w:val="0075273F"/>
    <w:rsid w:val="0076340B"/>
    <w:rsid w:val="0076733C"/>
    <w:rsid w:val="0078150B"/>
    <w:rsid w:val="007B1C25"/>
    <w:rsid w:val="007B6A1C"/>
    <w:rsid w:val="007D0D87"/>
    <w:rsid w:val="008632CE"/>
    <w:rsid w:val="00872F92"/>
    <w:rsid w:val="008D7410"/>
    <w:rsid w:val="00910844"/>
    <w:rsid w:val="009127F1"/>
    <w:rsid w:val="009A7705"/>
    <w:rsid w:val="009F3757"/>
    <w:rsid w:val="00A224F9"/>
    <w:rsid w:val="00A40A76"/>
    <w:rsid w:val="00A760F2"/>
    <w:rsid w:val="00B910D1"/>
    <w:rsid w:val="00BE08D6"/>
    <w:rsid w:val="00C2100C"/>
    <w:rsid w:val="00D02E9A"/>
    <w:rsid w:val="00D1249A"/>
    <w:rsid w:val="00D3031A"/>
    <w:rsid w:val="00D31CF7"/>
    <w:rsid w:val="00D50DCE"/>
    <w:rsid w:val="00DC6BD3"/>
    <w:rsid w:val="00DC7F42"/>
    <w:rsid w:val="00DF5C96"/>
    <w:rsid w:val="00E14AA1"/>
    <w:rsid w:val="00E36F66"/>
    <w:rsid w:val="00E56535"/>
    <w:rsid w:val="00E57705"/>
    <w:rsid w:val="00E93646"/>
    <w:rsid w:val="00F0174C"/>
    <w:rsid w:val="00F11B9E"/>
    <w:rsid w:val="00F35EC4"/>
    <w:rsid w:val="00F50699"/>
    <w:rsid w:val="00F9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24AEA8"/>
  <w15:chartTrackingRefBased/>
  <w15:docId w15:val="{DB959705-6D83-45FF-93E6-AFCD0329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5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2E9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72F92"/>
    <w:rPr>
      <w:b/>
      <w:bCs/>
    </w:rPr>
  </w:style>
  <w:style w:type="character" w:styleId="Lienhypertexte">
    <w:name w:val="Hyperlink"/>
    <w:basedOn w:val="Policepardfaut"/>
    <w:uiPriority w:val="99"/>
    <w:unhideWhenUsed/>
    <w:rsid w:val="004C19E5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11B9E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nhideWhenUsed/>
    <w:rsid w:val="00E14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4AA1"/>
  </w:style>
  <w:style w:type="paragraph" w:styleId="Pieddepage">
    <w:name w:val="footer"/>
    <w:basedOn w:val="Normal"/>
    <w:link w:val="PieddepageCar"/>
    <w:uiPriority w:val="99"/>
    <w:unhideWhenUsed/>
    <w:rsid w:val="00E14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4AA1"/>
  </w:style>
  <w:style w:type="paragraph" w:styleId="Textedebulles">
    <w:name w:val="Balloon Text"/>
    <w:basedOn w:val="Normal"/>
    <w:link w:val="TextedebullesCar"/>
    <w:uiPriority w:val="99"/>
    <w:semiHidden/>
    <w:unhideWhenUsed/>
    <w:rsid w:val="00566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gifrance.gouv.fr/codes/article_lc/LEGIARTI000037386025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www.legifrance.gouv.fr/codes/article_lc/LEGIARTI00000690144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france.gouv.fr/codes/article_lc/LEGIARTI000006904015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egifrance.gouv.fr/codes/article_lc/LEGIARTI000037386025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legifrance.gouv.fr/codes/article_lc/LEGIARTI000036762096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france.gouv.fr/codes/article_lc/LEGIARTI000037386025" TargetMode="External"/><Relationship Id="rId24" Type="http://schemas.openxmlformats.org/officeDocument/2006/relationships/hyperlink" Target="https://www.legifrance.gouv.fr/codes/article_lc/LEGIARTI000006901000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www.legifrance.gouv.fr/codes/article_lc/LEGIARTI000037386025" TargetMode="External"/><Relationship Id="rId28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france.gouv.fr/codes/article_lc/LEGIARTI000037876487" TargetMode="External"/><Relationship Id="rId22" Type="http://schemas.openxmlformats.org/officeDocument/2006/relationships/hyperlink" Target="https://www.legifrance.gouv.fr/codes/article_lc/LEGIARTI000041771330" TargetMode="External"/><Relationship Id="rId27" Type="http://schemas.openxmlformats.org/officeDocument/2006/relationships/hyperlink" Target="https://www.legifrance.gouv.fr/codes/article_lc/LEGIARTI000037386025" TargetMode="External"/><Relationship Id="rId30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44C55-1AEB-4A14-8444-6C634CC0B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A9ED4A-BE0A-4769-AFC7-6F13B5865EB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d8ede4-c600-476d-a99d-dfac9d1b9ee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FFF0105-8800-40D5-9EB3-081D2D4631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E4E83-5053-45D0-AB42-41A93B08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634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8</cp:revision>
  <cp:lastPrinted>2024-01-18T07:38:00Z</cp:lastPrinted>
  <dcterms:created xsi:type="dcterms:W3CDTF">2024-01-18T08:18:00Z</dcterms:created>
  <dcterms:modified xsi:type="dcterms:W3CDTF">2024-01-24T08:19:00Z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